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FDA957" w14:textId="77777777" w:rsidR="00BA4049" w:rsidRDefault="009B3C9A" w:rsidP="005351A2">
      <w:pPr>
        <w:spacing w:line="480" w:lineRule="auto"/>
        <w:jc w:val="center"/>
        <w:rPr>
          <w:rFonts w:ascii="Times New Roman" w:hAnsi="Times New Roman" w:cs="Times New Roman"/>
          <w:sz w:val="24"/>
          <w:szCs w:val="24"/>
        </w:rPr>
      </w:pPr>
    </w:p>
    <w:p w14:paraId="15565004" w14:textId="77777777" w:rsidR="00BA4049" w:rsidRDefault="009B3C9A" w:rsidP="005351A2">
      <w:pPr>
        <w:spacing w:line="480" w:lineRule="auto"/>
        <w:jc w:val="center"/>
        <w:rPr>
          <w:rFonts w:ascii="Times New Roman" w:hAnsi="Times New Roman" w:cs="Times New Roman"/>
          <w:sz w:val="24"/>
          <w:szCs w:val="24"/>
        </w:rPr>
      </w:pPr>
    </w:p>
    <w:p w14:paraId="2B486207" w14:textId="77777777" w:rsidR="00BA4049" w:rsidRDefault="009B3C9A" w:rsidP="005351A2">
      <w:pPr>
        <w:spacing w:line="480" w:lineRule="auto"/>
        <w:jc w:val="center"/>
        <w:rPr>
          <w:rFonts w:ascii="Times New Roman" w:hAnsi="Times New Roman" w:cs="Times New Roman"/>
          <w:sz w:val="24"/>
          <w:szCs w:val="24"/>
        </w:rPr>
      </w:pPr>
    </w:p>
    <w:p w14:paraId="12E55F57" w14:textId="77777777" w:rsidR="00BA4049" w:rsidRDefault="009B3C9A" w:rsidP="005351A2">
      <w:pPr>
        <w:spacing w:line="480" w:lineRule="auto"/>
        <w:jc w:val="center"/>
        <w:rPr>
          <w:rFonts w:ascii="Times New Roman" w:hAnsi="Times New Roman" w:cs="Times New Roman"/>
          <w:sz w:val="24"/>
          <w:szCs w:val="24"/>
        </w:rPr>
      </w:pPr>
    </w:p>
    <w:p w14:paraId="04875A4F" w14:textId="77777777" w:rsidR="00BA4049" w:rsidRDefault="009B3C9A" w:rsidP="005351A2">
      <w:pPr>
        <w:spacing w:line="480" w:lineRule="auto"/>
        <w:jc w:val="center"/>
        <w:rPr>
          <w:rFonts w:ascii="Times New Roman" w:hAnsi="Times New Roman" w:cs="Times New Roman"/>
          <w:sz w:val="24"/>
          <w:szCs w:val="24"/>
        </w:rPr>
      </w:pPr>
    </w:p>
    <w:p w14:paraId="57A04A09" w14:textId="77777777" w:rsidR="00E72E26" w:rsidRPr="005351A2" w:rsidRDefault="00741BC1" w:rsidP="005351A2">
      <w:pPr>
        <w:spacing w:line="480" w:lineRule="auto"/>
        <w:jc w:val="center"/>
        <w:rPr>
          <w:rFonts w:ascii="Times New Roman" w:hAnsi="Times New Roman" w:cs="Times New Roman"/>
          <w:sz w:val="24"/>
          <w:szCs w:val="24"/>
        </w:rPr>
      </w:pPr>
      <w:r w:rsidRPr="005351A2">
        <w:rPr>
          <w:rFonts w:ascii="Times New Roman" w:hAnsi="Times New Roman" w:cs="Times New Roman"/>
          <w:sz w:val="24"/>
          <w:szCs w:val="24"/>
        </w:rPr>
        <w:t>Coke and Pepsi Case Analysis</w:t>
      </w:r>
    </w:p>
    <w:p w14:paraId="3B452418" w14:textId="77777777" w:rsidR="005351A2" w:rsidRPr="005351A2" w:rsidRDefault="00741BC1" w:rsidP="005351A2">
      <w:pPr>
        <w:spacing w:line="480" w:lineRule="auto"/>
        <w:jc w:val="center"/>
        <w:rPr>
          <w:rFonts w:ascii="Times New Roman" w:hAnsi="Times New Roman" w:cs="Times New Roman"/>
          <w:sz w:val="24"/>
          <w:szCs w:val="24"/>
        </w:rPr>
      </w:pPr>
      <w:r w:rsidRPr="005351A2">
        <w:rPr>
          <w:rFonts w:ascii="Times New Roman" w:hAnsi="Times New Roman" w:cs="Times New Roman"/>
          <w:sz w:val="24"/>
          <w:szCs w:val="24"/>
        </w:rPr>
        <w:t>Student’s Name</w:t>
      </w:r>
    </w:p>
    <w:p w14:paraId="66868AFA" w14:textId="77777777" w:rsidR="005351A2" w:rsidRPr="005351A2" w:rsidRDefault="00741BC1" w:rsidP="005351A2">
      <w:pPr>
        <w:spacing w:line="480" w:lineRule="auto"/>
        <w:jc w:val="center"/>
        <w:rPr>
          <w:rFonts w:ascii="Times New Roman" w:hAnsi="Times New Roman" w:cs="Times New Roman"/>
          <w:sz w:val="24"/>
          <w:szCs w:val="24"/>
        </w:rPr>
      </w:pPr>
      <w:r w:rsidRPr="005351A2">
        <w:rPr>
          <w:rFonts w:ascii="Times New Roman" w:hAnsi="Times New Roman" w:cs="Times New Roman"/>
          <w:sz w:val="24"/>
          <w:szCs w:val="24"/>
        </w:rPr>
        <w:t>Institutional Affiliation</w:t>
      </w:r>
    </w:p>
    <w:p w14:paraId="4BB19BC4" w14:textId="77777777" w:rsidR="00BA4049" w:rsidRDefault="009B3C9A" w:rsidP="005351A2">
      <w:pPr>
        <w:spacing w:line="480" w:lineRule="auto"/>
        <w:jc w:val="center"/>
        <w:rPr>
          <w:rFonts w:ascii="Times New Roman" w:hAnsi="Times New Roman" w:cs="Times New Roman"/>
          <w:sz w:val="24"/>
          <w:szCs w:val="24"/>
        </w:rPr>
        <w:sectPr w:rsidR="00BA4049">
          <w:headerReference w:type="default" r:id="rId7"/>
          <w:pgSz w:w="12240" w:h="15840"/>
          <w:pgMar w:top="1440" w:right="1440" w:bottom="1440" w:left="1440" w:header="708" w:footer="708" w:gutter="0"/>
          <w:cols w:space="708"/>
          <w:docGrid w:linePitch="360"/>
        </w:sectPr>
      </w:pPr>
    </w:p>
    <w:p w14:paraId="77B1795A" w14:textId="77777777" w:rsidR="005351A2" w:rsidRPr="005351A2" w:rsidRDefault="00741BC1" w:rsidP="005351A2">
      <w:pPr>
        <w:spacing w:line="480" w:lineRule="auto"/>
        <w:jc w:val="center"/>
        <w:rPr>
          <w:rFonts w:ascii="Times New Roman" w:hAnsi="Times New Roman" w:cs="Times New Roman"/>
          <w:sz w:val="24"/>
          <w:szCs w:val="24"/>
        </w:rPr>
      </w:pPr>
      <w:r w:rsidRPr="005351A2">
        <w:rPr>
          <w:rFonts w:ascii="Times New Roman" w:hAnsi="Times New Roman" w:cs="Times New Roman"/>
          <w:sz w:val="24"/>
          <w:szCs w:val="24"/>
        </w:rPr>
        <w:lastRenderedPageBreak/>
        <w:t>Coke and Pepsi Case Analysis</w:t>
      </w:r>
    </w:p>
    <w:p w14:paraId="6E897903" w14:textId="77777777" w:rsidR="00B96E72"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Q1. </w:t>
      </w:r>
    </w:p>
    <w:p w14:paraId="2AF46A18" w14:textId="7158B4BD" w:rsidR="005D5D3D"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performance of PepsiCo and Coca-Cola companies in the Indian market has been influenced significantly by the political environment in India. In the first observation, it was evident that Coca-Cola had to leave the market after an ultimatum was issued demanding the </w:t>
      </w:r>
      <w:r w:rsidR="000C6C63">
        <w:rPr>
          <w:rFonts w:ascii="Times New Roman" w:hAnsi="Times New Roman" w:cs="Times New Roman"/>
          <w:sz w:val="24"/>
          <w:szCs w:val="24"/>
        </w:rPr>
        <w:t>turnover</w:t>
      </w:r>
      <w:bookmarkStart w:id="0" w:name="_GoBack"/>
      <w:bookmarkEnd w:id="0"/>
      <w:r>
        <w:rPr>
          <w:rFonts w:ascii="Times New Roman" w:hAnsi="Times New Roman" w:cs="Times New Roman"/>
          <w:sz w:val="24"/>
          <w:szCs w:val="24"/>
        </w:rPr>
        <w:t xml:space="preserve"> of their secret recipe for trade an aspect that revealed the corrupt state of the government. However, with a new government taking office in 1991, the stringent regulation on foreign companies was dropped and friendly ones adopted. For this reason, the business practices and the economy become promising. India was gradually getting out of its economic hardships and the country offered a lucrative environment for foreign companies such as PepsiCo and Coke to operate. Promptly, PepsiCo made a timely entry into the Indian market and partnered with Voltas and Punjab Agro which are local companies in India. </w:t>
      </w:r>
    </w:p>
    <w:p w14:paraId="6119E1BA" w14:textId="77777777" w:rsidR="000134AD"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PepsiCo and Coca-Cola experienced difficult times in the Indian market because the consumers and the Indian government criticized the two companies during the contaminated water crisis. Owing to the strong sense of nationalism in India, the Indians readily consume national products. Considering that Coca-Cola and PepsiCo are international brands, the local consumers were discouraged from using them because they allegedly used contaminated water. In order to solve the problem, the two companies should have sponsored the Cricket game to portray their commitment to the nationalism in India. It is significant to acknowledge that Cricket is the most loved game in India having millions of fans in the country. Evidently, the strategy has proved to be efficient for the two companies since its adoption. </w:t>
      </w:r>
    </w:p>
    <w:p w14:paraId="38F58758" w14:textId="77777777" w:rsidR="0098402F"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Q2.</w:t>
      </w:r>
    </w:p>
    <w:p w14:paraId="3E560E97" w14:textId="77777777" w:rsidR="00D65F42"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It is evident that Coca-Cola did not return to the Indian market for the next fifteen years after introducing and then later withdrawing their products. Despite the fact that healthier drinks production in the Indian market posed as the main challenges, Coca-Cola should have been sustained consistency as PepsiCo did.</w:t>
      </w:r>
    </w:p>
    <w:p w14:paraId="0EF3F3A5" w14:textId="77777777" w:rsidR="001B261E"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Q3</w:t>
      </w:r>
    </w:p>
    <w:p w14:paraId="3FD6B2C5" w14:textId="77777777" w:rsidR="001B261E"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Despite Coca-Cola and PepsiCo companies using different strategies, they have a common target customer: the youth because of their promising great market share.  While observing the media social norms in the Indian society, both corporations use advertisements on electronic social media extensively. Coca-Cola focuses on creating a lifestyle where is brand becomes essential in the daily life of the Indians, thus widely exploits the opportunity available in Indian movies production. However, PepsiCo uses the sporting sector by featuring the sporting starts in the game of Cricket to capture the large youth customer base. </w:t>
      </w:r>
    </w:p>
    <w:p w14:paraId="3D6122E0" w14:textId="77777777" w:rsidR="00123BDA" w:rsidRPr="0098402F"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Q4.</w:t>
      </w:r>
    </w:p>
    <w:p w14:paraId="5283C42A" w14:textId="77777777" w:rsidR="00747966"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term </w:t>
      </w:r>
      <w:proofErr w:type="spellStart"/>
      <w:r>
        <w:rPr>
          <w:rFonts w:ascii="Times New Roman" w:hAnsi="Times New Roman" w:cs="Times New Roman"/>
          <w:sz w:val="24"/>
          <w:szCs w:val="24"/>
        </w:rPr>
        <w:t>glocalization</w:t>
      </w:r>
      <w:proofErr w:type="spellEnd"/>
      <w:r>
        <w:rPr>
          <w:rFonts w:ascii="Times New Roman" w:hAnsi="Times New Roman" w:cs="Times New Roman"/>
          <w:sz w:val="24"/>
          <w:szCs w:val="24"/>
        </w:rPr>
        <w:t xml:space="preserve"> entails the adoption of globally identified items and using them to meet the needs of people in a local context. For instance, PepsiCo joined two Indian companies: the Punjab Agro and Voltas to a joint venture called Lehar Pepsi in which they maintained the local tastes naming them 7UP Lehar. Additionally, Coca Cola partnered with a local firm that does bottling called Godrej, thus introducing new shapes of bottles marching the Indian festivals. </w:t>
      </w:r>
    </w:p>
    <w:p w14:paraId="0FD5AA70" w14:textId="77777777" w:rsidR="008709AA"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Q5. </w:t>
      </w:r>
    </w:p>
    <w:p w14:paraId="12F8443C" w14:textId="77777777" w:rsidR="00601499"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my opinion, Coca-Cola Company made mistakes in its operations in the Indian market which include failing to read legislation policies in India resulting in the dilution of its large shares. The other was taking an extension twice because of the purported mistake of failing to adopt a plant that would offer green bottling techniques.  </w:t>
      </w:r>
    </w:p>
    <w:p w14:paraId="183FDEFF" w14:textId="77777777" w:rsidR="004C0F38"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Q6. </w:t>
      </w:r>
    </w:p>
    <w:p w14:paraId="655AA2D8" w14:textId="77777777" w:rsidR="004C0F38"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is normal for foreign companies to face local outrage as the two companies in the Indian market. However, the solution lies in the rethinking of the already made decisions regarding water usage in the manufacturing process of their products because of the indifferent mood from the consumers. At all times the consumer needs should be given priority. It would be advisable for Coke </w:t>
      </w:r>
      <w:proofErr w:type="gramStart"/>
      <w:r>
        <w:rPr>
          <w:rFonts w:ascii="Times New Roman" w:hAnsi="Times New Roman" w:cs="Times New Roman"/>
          <w:sz w:val="24"/>
          <w:szCs w:val="24"/>
        </w:rPr>
        <w:t>company</w:t>
      </w:r>
      <w:proofErr w:type="gramEnd"/>
      <w:r>
        <w:rPr>
          <w:rFonts w:ascii="Times New Roman" w:hAnsi="Times New Roman" w:cs="Times New Roman"/>
          <w:sz w:val="24"/>
          <w:szCs w:val="24"/>
        </w:rPr>
        <w:t xml:space="preserve"> to be patient until the intensity of the issues subsidizes before addressing it to avoid the creation of more problems. </w:t>
      </w:r>
    </w:p>
    <w:p w14:paraId="0DBB8550" w14:textId="77777777" w:rsidR="003262E5"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Q7. </w:t>
      </w:r>
    </w:p>
    <w:p w14:paraId="6DF606DB" w14:textId="77777777" w:rsidR="00763112"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case study reveals that Pepsi is better placed for success in the Indian market than Coca-Cola because of the large market share that it possesses alongside the good relations with the Indian government. Additionally, the advertisement strategies for Pepsi are superior to those of Coca-Cola thus proving to be a worthy competitor and market leader than Coke.</w:t>
      </w:r>
    </w:p>
    <w:p w14:paraId="42571C2D" w14:textId="77777777" w:rsidR="00E5534C"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Q8</w:t>
      </w:r>
    </w:p>
    <w:p w14:paraId="22E0B37B" w14:textId="77777777" w:rsidR="00E5534C"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need to conduct research extensively regarding the culture and the governmental structure and policies before entering a new market is one of the lessons learned. The companies have learned to acknowledge the existence of different norms, consumer attitudes and financial implications in divergent markets. The lessons are essential in avoiding the problems faced by PepsiCo and Coca-Cola in the Indian market. The necessity of embracing local flavors and the use of local celebrities is a lesson unique to PepsiCo while the effective ways of dealing with governmental legislation in new consumer markets is a lesson embraced by Coca-Cola.</w:t>
      </w:r>
    </w:p>
    <w:p w14:paraId="7843737D" w14:textId="77777777" w:rsidR="00ED063B"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Q9. </w:t>
      </w:r>
    </w:p>
    <w:p w14:paraId="4EB279B2" w14:textId="77777777" w:rsidR="00B641FD" w:rsidRPr="005351A2" w:rsidRDefault="00741BC1" w:rsidP="00B96E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strategy to introduce a new brand called Burn will be essential in gaining new consumers. The strategy is promising because the customer target is easily tamed and can help the company achieve its goal. </w:t>
      </w:r>
    </w:p>
    <w:sectPr w:rsidR="00B641FD" w:rsidRPr="005351A2">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92D49A" w14:textId="77777777" w:rsidR="009B3C9A" w:rsidRDefault="009B3C9A">
      <w:pPr>
        <w:spacing w:after="0" w:line="240" w:lineRule="auto"/>
      </w:pPr>
      <w:r>
        <w:separator/>
      </w:r>
    </w:p>
  </w:endnote>
  <w:endnote w:type="continuationSeparator" w:id="0">
    <w:p w14:paraId="355B3E69" w14:textId="77777777" w:rsidR="009B3C9A" w:rsidRDefault="009B3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E8476F" w14:textId="77777777" w:rsidR="009B3C9A" w:rsidRDefault="009B3C9A">
      <w:pPr>
        <w:spacing w:after="0" w:line="240" w:lineRule="auto"/>
      </w:pPr>
      <w:r>
        <w:separator/>
      </w:r>
    </w:p>
  </w:footnote>
  <w:footnote w:type="continuationSeparator" w:id="0">
    <w:p w14:paraId="2CD737A7" w14:textId="77777777" w:rsidR="009B3C9A" w:rsidRDefault="009B3C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09169777"/>
      <w:docPartObj>
        <w:docPartGallery w:val="Page Numbers (Top of Page)"/>
        <w:docPartUnique/>
      </w:docPartObj>
    </w:sdtPr>
    <w:sdtEndPr>
      <w:rPr>
        <w:noProof/>
      </w:rPr>
    </w:sdtEndPr>
    <w:sdtContent>
      <w:p w14:paraId="77B5227F" w14:textId="6F89B809" w:rsidR="000A0742" w:rsidRPr="00BA4049" w:rsidRDefault="00741BC1" w:rsidP="00BA4049">
        <w:pPr>
          <w:pStyle w:val="Header"/>
          <w:spacing w:line="480" w:lineRule="auto"/>
          <w:jc w:val="right"/>
          <w:rPr>
            <w:rFonts w:ascii="Times New Roman" w:hAnsi="Times New Roman" w:cs="Times New Roman"/>
            <w:sz w:val="24"/>
            <w:szCs w:val="24"/>
          </w:rPr>
        </w:pPr>
        <w:r w:rsidRPr="00BA4049">
          <w:rPr>
            <w:rFonts w:ascii="Times New Roman" w:hAnsi="Times New Roman" w:cs="Times New Roman"/>
            <w:sz w:val="24"/>
            <w:szCs w:val="24"/>
          </w:rPr>
          <w:t>Running head: CASE ANALYSIS</w:t>
        </w:r>
        <w:r w:rsidRPr="00BA4049">
          <w:rPr>
            <w:rFonts w:ascii="Times New Roman" w:hAnsi="Times New Roman" w:cs="Times New Roman"/>
            <w:sz w:val="24"/>
            <w:szCs w:val="24"/>
          </w:rPr>
          <w:tab/>
        </w:r>
        <w:r w:rsidRPr="00BA4049">
          <w:rPr>
            <w:rFonts w:ascii="Times New Roman" w:hAnsi="Times New Roman" w:cs="Times New Roman"/>
            <w:sz w:val="24"/>
            <w:szCs w:val="24"/>
          </w:rPr>
          <w:tab/>
        </w:r>
        <w:r w:rsidRPr="00BA4049">
          <w:rPr>
            <w:rFonts w:ascii="Times New Roman" w:hAnsi="Times New Roman" w:cs="Times New Roman"/>
            <w:sz w:val="24"/>
            <w:szCs w:val="24"/>
          </w:rPr>
          <w:fldChar w:fldCharType="begin"/>
        </w:r>
        <w:r w:rsidRPr="00BA4049">
          <w:rPr>
            <w:rFonts w:ascii="Times New Roman" w:hAnsi="Times New Roman" w:cs="Times New Roman"/>
            <w:sz w:val="24"/>
            <w:szCs w:val="24"/>
          </w:rPr>
          <w:instrText xml:space="preserve"> PAGE   \* MERGEFORMAT </w:instrText>
        </w:r>
        <w:r w:rsidRPr="00BA4049">
          <w:rPr>
            <w:rFonts w:ascii="Times New Roman" w:hAnsi="Times New Roman" w:cs="Times New Roman"/>
            <w:sz w:val="24"/>
            <w:szCs w:val="24"/>
          </w:rPr>
          <w:fldChar w:fldCharType="separate"/>
        </w:r>
        <w:r w:rsidR="000C6C63">
          <w:rPr>
            <w:rFonts w:ascii="Times New Roman" w:hAnsi="Times New Roman" w:cs="Times New Roman"/>
            <w:noProof/>
            <w:sz w:val="24"/>
            <w:szCs w:val="24"/>
          </w:rPr>
          <w:t>1</w:t>
        </w:r>
        <w:r w:rsidRPr="00BA4049">
          <w:rPr>
            <w:rFonts w:ascii="Times New Roman" w:hAnsi="Times New Roman" w:cs="Times New Roman"/>
            <w:noProof/>
            <w:sz w:val="24"/>
            <w:szCs w:val="24"/>
          </w:rPr>
          <w:fldChar w:fldCharType="end"/>
        </w:r>
      </w:p>
    </w:sdtContent>
  </w:sdt>
  <w:p w14:paraId="7AF95EAA" w14:textId="77777777" w:rsidR="000A0742" w:rsidRDefault="009B3C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59448042"/>
      <w:docPartObj>
        <w:docPartGallery w:val="Page Numbers (Top of Page)"/>
        <w:docPartUnique/>
      </w:docPartObj>
    </w:sdtPr>
    <w:sdtEndPr>
      <w:rPr>
        <w:noProof/>
      </w:rPr>
    </w:sdtEndPr>
    <w:sdtContent>
      <w:p w14:paraId="2BD2CA28" w14:textId="3EC228F0" w:rsidR="000A0742" w:rsidRPr="00BA4049" w:rsidRDefault="00741BC1" w:rsidP="00BA4049">
        <w:pPr>
          <w:pStyle w:val="Header"/>
          <w:spacing w:line="480" w:lineRule="auto"/>
          <w:jc w:val="right"/>
          <w:rPr>
            <w:rFonts w:ascii="Times New Roman" w:hAnsi="Times New Roman" w:cs="Times New Roman"/>
            <w:sz w:val="24"/>
            <w:szCs w:val="24"/>
          </w:rPr>
        </w:pPr>
        <w:r w:rsidRPr="00BA4049">
          <w:rPr>
            <w:rFonts w:ascii="Times New Roman" w:hAnsi="Times New Roman" w:cs="Times New Roman"/>
            <w:sz w:val="24"/>
            <w:szCs w:val="24"/>
          </w:rPr>
          <w:t>CASE ANALYSIS</w:t>
        </w:r>
        <w:r w:rsidRPr="00BA4049">
          <w:rPr>
            <w:rFonts w:ascii="Times New Roman" w:hAnsi="Times New Roman" w:cs="Times New Roman"/>
            <w:sz w:val="24"/>
            <w:szCs w:val="24"/>
          </w:rPr>
          <w:tab/>
        </w:r>
        <w:r w:rsidRPr="00BA4049">
          <w:rPr>
            <w:rFonts w:ascii="Times New Roman" w:hAnsi="Times New Roman" w:cs="Times New Roman"/>
            <w:sz w:val="24"/>
            <w:szCs w:val="24"/>
          </w:rPr>
          <w:tab/>
        </w:r>
        <w:r w:rsidRPr="00BA4049">
          <w:rPr>
            <w:rFonts w:ascii="Times New Roman" w:hAnsi="Times New Roman" w:cs="Times New Roman"/>
            <w:sz w:val="24"/>
            <w:szCs w:val="24"/>
          </w:rPr>
          <w:fldChar w:fldCharType="begin"/>
        </w:r>
        <w:r w:rsidRPr="00BA4049">
          <w:rPr>
            <w:rFonts w:ascii="Times New Roman" w:hAnsi="Times New Roman" w:cs="Times New Roman"/>
            <w:sz w:val="24"/>
            <w:szCs w:val="24"/>
          </w:rPr>
          <w:instrText xml:space="preserve"> PAGE   \* MERGEFORMAT </w:instrText>
        </w:r>
        <w:r w:rsidRPr="00BA4049">
          <w:rPr>
            <w:rFonts w:ascii="Times New Roman" w:hAnsi="Times New Roman" w:cs="Times New Roman"/>
            <w:sz w:val="24"/>
            <w:szCs w:val="24"/>
          </w:rPr>
          <w:fldChar w:fldCharType="separate"/>
        </w:r>
        <w:r w:rsidR="000C6C63">
          <w:rPr>
            <w:rFonts w:ascii="Times New Roman" w:hAnsi="Times New Roman" w:cs="Times New Roman"/>
            <w:noProof/>
            <w:sz w:val="24"/>
            <w:szCs w:val="24"/>
          </w:rPr>
          <w:t>4</w:t>
        </w:r>
        <w:r w:rsidRPr="00BA4049">
          <w:rPr>
            <w:rFonts w:ascii="Times New Roman" w:hAnsi="Times New Roman" w:cs="Times New Roman"/>
            <w:noProof/>
            <w:sz w:val="24"/>
            <w:szCs w:val="24"/>
          </w:rPr>
          <w:fldChar w:fldCharType="end"/>
        </w:r>
      </w:p>
    </w:sdtContent>
  </w:sdt>
  <w:p w14:paraId="50A22889" w14:textId="77777777" w:rsidR="000A0742" w:rsidRDefault="009B3C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CB6"/>
    <w:rsid w:val="00074D73"/>
    <w:rsid w:val="000C6C63"/>
    <w:rsid w:val="00224F79"/>
    <w:rsid w:val="00741BC1"/>
    <w:rsid w:val="009B3C9A"/>
    <w:rsid w:val="00F94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E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E2E"/>
  </w:style>
  <w:style w:type="paragraph" w:styleId="Footer">
    <w:name w:val="footer"/>
    <w:basedOn w:val="Normal"/>
    <w:link w:val="FooterChar"/>
    <w:uiPriority w:val="99"/>
    <w:unhideWhenUsed/>
    <w:rsid w:val="00EC7E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E2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74D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D7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E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E2E"/>
  </w:style>
  <w:style w:type="paragraph" w:styleId="Footer">
    <w:name w:val="footer"/>
    <w:basedOn w:val="Normal"/>
    <w:link w:val="FooterChar"/>
    <w:uiPriority w:val="99"/>
    <w:unhideWhenUsed/>
    <w:rsid w:val="00EC7E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E2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74D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D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otieno obuoyo</dc:creator>
  <cp:lastModifiedBy>vini</cp:lastModifiedBy>
  <cp:revision>2</cp:revision>
  <dcterms:created xsi:type="dcterms:W3CDTF">2018-02-15T03:06:00Z</dcterms:created>
  <dcterms:modified xsi:type="dcterms:W3CDTF">2018-02-15T03:06:00Z</dcterms:modified>
</cp:coreProperties>
</file>